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26282F"/>
          <w:sz w:val="24"/>
          <w:szCs w:val="24"/>
          <w:lang w:val="ru-RU" w:bidi="ru-RU"/>
        </w:rPr>
      </w:pPr>
      <w:hyperlink r:id="rId2" w:tgtFrame="http://ivo.garant.ru/document/redirect/405384421/0">
        <w:r>
          <w:rPr>
            <w:rFonts w:eastAsia="Times New Roman CYR" w:cs="Times New Roman CYR"/>
            <w:b w:val="false"/>
            <w:bCs w:val="false"/>
            <w:color w:val="106BBE"/>
            <w:sz w:val="24"/>
            <w:szCs w:val="24"/>
            <w:lang w:val="ru-RU" w:bidi="ru-RU"/>
          </w:rPr>
          <w:t>Приказ Министерства здравоохранения РФ от 29 августа 2022 г. N 576н "Об утверждении стандарта медицинской помощи взрослым при варикозном расширении вен нижних конечностей (диагностика и лечение)"</w:t>
        </w:r>
      </w:hyperlink>
    </w:p>
    <w:p>
      <w:pPr>
        <w:pStyle w:val="Style25"/>
        <w:spacing w:lineRule="auto" w:line="240" w:before="75" w:after="0"/>
        <w:ind w:left="170" w:right="0" w:hanging="0"/>
        <w:jc w:val="both"/>
        <w:rPr>
          <w:rFonts w:ascii="Times New Roman CYR" w:hAnsi="Times New Roman CYR" w:eastAsia="Times New Roman CYR" w:cs="Times New Roman CYR"/>
          <w:color w:val="000000"/>
          <w:sz w:val="16"/>
          <w:szCs w:val="16"/>
          <w:shd w:fill="F0F0F0" w:val="clear"/>
          <w:lang w:val="ru-RU" w:bidi="ru-RU"/>
        </w:rPr>
      </w:pPr>
      <w:r>
        <w:rPr>
          <w:rFonts w:eastAsia="Times New Roman CYR" w:cs="Times New Roman CYR"/>
          <w:color w:val="000000"/>
          <w:sz w:val="16"/>
          <w:szCs w:val="16"/>
          <w:shd w:fill="F0F0F0" w:val="clear"/>
          <w:lang w:val="ru-RU" w:bidi="ru-RU"/>
        </w:rPr>
        <w:t>ГАРАНТ:</w:t>
      </w:r>
    </w:p>
    <w:p>
      <w:pPr>
        <w:pStyle w:val="Style25"/>
        <w:spacing w:lineRule="auto" w:line="240" w:before="75" w:after="0"/>
        <w:ind w:left="170" w:right="0" w:hanging="0"/>
        <w:jc w:val="both"/>
        <w:rPr>
          <w:rFonts w:ascii="Times New Roman" w:hAnsi="Times New Roman" w:eastAsia="Times New Roman" w:cs="Times New Roman"/>
          <w:color w:val="353842"/>
          <w:sz w:val="24"/>
          <w:szCs w:val="24"/>
          <w:shd w:fill="F0F0F0" w:val="clear"/>
          <w:lang w:val="ru-RU" w:bidi="ru-RU"/>
        </w:rPr>
      </w:pPr>
      <w:r>
        <w:rPr>
          <w:rFonts w:eastAsia="Times New Roman CYR" w:cs="Times New Roman CYR"/>
          <w:color w:val="353842"/>
          <w:sz w:val="24"/>
          <w:szCs w:val="24"/>
          <w:lang w:val="ru-RU" w:bidi="ru-RU"/>
        </w:rPr>
        <w:t xml:space="preserve"> </w:t>
      </w:r>
      <w:r>
        <w:rPr>
          <w:rFonts w:eastAsia="Times New Roman CYR" w:cs="Times New Roman CYR"/>
          <w:color w:val="353842"/>
          <w:sz w:val="24"/>
          <w:szCs w:val="24"/>
          <w:shd w:fill="F0F0F0" w:val="clear"/>
          <w:lang w:val="ru-RU" w:bidi="ru-RU"/>
        </w:rPr>
        <w:t xml:space="preserve">О стандартах медицинской помощи см. </w:t>
      </w:r>
      <w:hyperlink r:id="rId3" w:tgtFrame="http://ivo.garant.ru/document/redirect/5181709/0">
        <w:r>
          <w:rPr>
            <w:rFonts w:eastAsia="Times New Roman CYR" w:cs="Times New Roman CYR"/>
            <w:color w:val="106BBE"/>
            <w:sz w:val="24"/>
            <w:szCs w:val="24"/>
            <w:shd w:fill="F0F0F0" w:val="clear"/>
            <w:lang w:val="ru-RU" w:bidi="ru-RU"/>
          </w:rPr>
          <w:t>справку</w:t>
        </w:r>
      </w:hyperlink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 xml:space="preserve">В соответствии с </w:t>
      </w:r>
      <w:hyperlink r:id="rId4" w:tgtFrame="http://ivo.garant.ru/document/redirect/12191967/37104"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пунктом 4 части 1 статьи 37</w:t>
        </w:r>
      </w:hyperlink>
      <w:r>
        <w:rPr>
          <w:rFonts w:eastAsia="Times New Roman CYR" w:cs="Times New Roman CYR"/>
          <w:sz w:val="24"/>
          <w:szCs w:val="24"/>
          <w:lang w:val="ru-RU" w:bidi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1, ст. 51) и </w:t>
      </w:r>
      <w:hyperlink r:id="rId5" w:tgtFrame="http://ivo.garant.ru/document/redirect/70192436/15218"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подпунктом 5.2.18 пункта 5</w:t>
        </w:r>
      </w:hyperlink>
      <w:r>
        <w:rPr>
          <w:rFonts w:eastAsia="Times New Roman CYR" w:cs="Times New Roman CYR"/>
          <w:sz w:val="24"/>
          <w:szCs w:val="24"/>
          <w:lang w:val="ru-RU" w:bidi="ru-RU"/>
        </w:rPr>
        <w:t xml:space="preserve"> Положения о Министерстве здравоохранения Российской Федерации, утвержденного </w:t>
      </w:r>
      <w:hyperlink r:id="rId6" w:tgtFrame="http://ivo.garant.ru/document/redirect/70192436/0"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постановлением</w:t>
        </w:r>
      </w:hyperlink>
      <w:r>
        <w:rPr>
          <w:rFonts w:eastAsia="Times New Roman CYR" w:cs="Times New Roman CYR"/>
          <w:sz w:val="24"/>
          <w:szCs w:val="24"/>
          <w:lang w:val="ru-RU" w:bidi="ru-RU"/>
        </w:rPr>
        <w:t xml:space="preserve">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0" w:name="sub_1"/>
      <w:bookmarkEnd w:id="0"/>
      <w:r>
        <w:rPr>
          <w:rFonts w:eastAsia="Times New Roman CYR" w:cs="Times New Roman CYR"/>
          <w:sz w:val="24"/>
          <w:szCs w:val="24"/>
          <w:lang w:val="ru-RU" w:bidi="ru-RU"/>
        </w:rPr>
        <w:t xml:space="preserve">1. Утвердить стандарт медицинской помощи взрослым при варикозном расширении вен нижних конечностей (диагностика и лечение) согласно </w:t>
      </w:r>
      <w:r>
        <w:rPr>
          <w:rStyle w:val="Style9"/>
          <w:rFonts w:eastAsia="Times New Roman CYR" w:cs="Times New Roman CYR"/>
          <w:color w:val="106BBE"/>
          <w:sz w:val="24"/>
          <w:szCs w:val="24"/>
          <w:lang w:val="ru-RU" w:bidi="ru-RU"/>
        </w:rPr>
        <w:t>приложению</w:t>
      </w: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bookmarkStart w:id="1" w:name="sub_1"/>
      <w:bookmarkStart w:id="2" w:name="sub_2"/>
      <w:bookmarkEnd w:id="1"/>
      <w:bookmarkEnd w:id="2"/>
      <w:r>
        <w:rPr>
          <w:rFonts w:eastAsia="Times New Roman CYR" w:cs="Times New Roman CYR"/>
          <w:sz w:val="24"/>
          <w:szCs w:val="24"/>
          <w:lang w:val="ru-RU" w:bidi="ru-RU"/>
        </w:rPr>
        <w:t>2. Признать утратившими силу: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hyperlink r:id="rId7" w:tgtFrame="http://ivo.garant.ru/document/redirect/70327722/0">
        <w:bookmarkStart w:id="3" w:name="sub_2"/>
        <w:bookmarkStart w:id="4" w:name="sub_21"/>
        <w:bookmarkEnd w:id="3"/>
        <w:bookmarkEnd w:id="4"/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приказ</w:t>
        </w:r>
      </w:hyperlink>
      <w:r>
        <w:rPr>
          <w:rFonts w:eastAsia="Times New Roman CYR" w:cs="Times New Roman CYR"/>
          <w:sz w:val="24"/>
          <w:szCs w:val="24"/>
          <w:lang w:val="ru-RU" w:bidi="ru-RU"/>
        </w:rPr>
        <w:t xml:space="preserve"> Министерства здравоохранения Российской Федерации от 24 декабря 2012 г. N 1456н "Об утверждении стандарта специализированной медицинской помощи при варикозном расширении вен нижней конечности с язвой и (или) воспалением" (зарегистрирован Министерством юстиции Российской Федерации 20 февраля 2013 г., регистрационный N 27234);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hyperlink r:id="rId8" w:tgtFrame="http://ivo.garant.ru/document/redirect/70338696/0">
        <w:bookmarkStart w:id="5" w:name="sub_21"/>
        <w:bookmarkStart w:id="6" w:name="sub_22"/>
        <w:bookmarkEnd w:id="5"/>
        <w:bookmarkEnd w:id="6"/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приказ</w:t>
        </w:r>
      </w:hyperlink>
      <w:r>
        <w:rPr>
          <w:rFonts w:eastAsia="Times New Roman CYR" w:cs="Times New Roman CYR"/>
          <w:sz w:val="24"/>
          <w:szCs w:val="24"/>
          <w:lang w:val="ru-RU" w:bidi="ru-RU"/>
        </w:rPr>
        <w:t xml:space="preserve"> Министерства здравоохранения Российской Федерации от 9 ноября 2012 г. N 837н "Об утверждении стандарта специализированной медицинской помощи при остром восходящем тромбофлебите большой и (или) малой подкожных вен" (зарегистрирован Министерством юстиции Российской Федерации 5 марта 2013 г., регистрационный N 27455).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</w:r>
      <w:bookmarkStart w:id="7" w:name="sub_22"/>
      <w:bookmarkStart w:id="8" w:name="sub_22"/>
      <w:bookmarkEnd w:id="8"/>
    </w:p>
    <w:tbl>
      <w:tblPr>
        <w:tblStyle w:val="77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9"/>
        <w:gridCol w:w="3436"/>
      </w:tblGrid>
      <w:tr>
        <w:trPr/>
        <w:tc>
          <w:tcPr>
            <w:tcW w:w="6869" w:type="dxa"/>
            <w:tcBorders/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Министр</w:t>
            </w:r>
          </w:p>
        </w:tc>
        <w:tc>
          <w:tcPr>
            <w:tcW w:w="3436" w:type="dxa"/>
            <w:tcBorders/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М.А. Мурашко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Зарегистрировано в Минюсте РФ 5 октября 2022 г.</w:t>
      </w:r>
    </w:p>
    <w:p>
      <w:pPr>
        <w:sectPr>
          <w:headerReference w:type="default" r:id="rId9"/>
          <w:footerReference w:type="default" r:id="rId10"/>
          <w:type w:val="nextPage"/>
          <w:pgSz w:w="11906" w:h="16800"/>
          <w:pgMar w:left="800" w:right="800" w:gutter="0" w:header="720" w:top="1440" w:footer="720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Регистрационный N 70381</w:t>
      </w:r>
    </w:p>
    <w:p>
      <w:pPr>
        <w:pStyle w:val="Normal"/>
        <w:spacing w:lineRule="auto" w:line="240" w:before="0" w:after="0"/>
        <w:ind w:left="0" w:right="0" w:firstLine="698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bookmarkStart w:id="9" w:name="sub_1000"/>
      <w:bookmarkEnd w:id="9"/>
      <w:r>
        <w:rPr>
          <w:rStyle w:val="Style8"/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>Приложение</w:t>
        <w:br/>
        <w:t xml:space="preserve">к </w:t>
      </w:r>
      <w:r>
        <w:rPr>
          <w:rStyle w:val="Style9"/>
          <w:rFonts w:eastAsia="Times New Roman CYR" w:cs="Times New Roman CYR"/>
          <w:color w:val="106BBE"/>
          <w:sz w:val="24"/>
          <w:szCs w:val="24"/>
          <w:lang w:val="ru-RU" w:bidi="ru-RU"/>
        </w:rPr>
        <w:t>приказу</w:t>
      </w:r>
      <w:r>
        <w:rPr>
          <w:rStyle w:val="Style8"/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 xml:space="preserve"> Министерства</w:t>
        <w:br/>
        <w:t>здравоохранения Российской Федерации</w:t>
        <w:br/>
        <w:t>от 29 августа 2022 г. N 576н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  <w:bookmarkStart w:id="10" w:name="sub_1000"/>
      <w:bookmarkStart w:id="11" w:name="sub_1000"/>
      <w:bookmarkEnd w:id="11"/>
    </w:p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 CYR" w:hAnsi="Times New Roman CYR" w:eastAsia="Times New Roman CYR" w:cs="Times New Roman CYR"/>
          <w:b/>
          <w:b/>
          <w:bCs/>
          <w:color w:val="26282F"/>
          <w:sz w:val="24"/>
          <w:szCs w:val="24"/>
          <w:lang w:val="ru-RU" w:bidi="ru-RU"/>
        </w:rPr>
      </w:pPr>
      <w:r>
        <w:rPr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>Стандарт</w:t>
        <w:br/>
        <w:t>медицинской помощи взрослым при варикозном расширении вен нижних конечностей (диагностика и лечение)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Возрастная категория пациента: взрослые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Пол пациента: любой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Вид медицинской помощи: первичная медико-санитарная помощь, специализированная медицинская помощь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Условия оказания медицинской помощи: амбулаторно, в дневном стационаре, стационарно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Форма оказания медицинской помощи: плановая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>Средняя продолжительность лечения законченного случая (количество дней): 365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  <w:t xml:space="preserve">Нозологические единицы (код по </w:t>
      </w:r>
      <w:hyperlink r:id="rId11" w:tgtFrame="http://ivo.garant.ru/document/redirect/4100000/0"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МКБ X</w:t>
        </w:r>
      </w:hyperlink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ru-RU" w:bidi="ru-RU"/>
        </w:rPr>
        <w:t xml:space="preserve"> </w:t>
      </w:r>
      <w:r>
        <w:rPr>
          <w:rStyle w:val="Style9"/>
          <w:rFonts w:eastAsia="Times New Roman CYR" w:cs="Times New Roman CYR"/>
          <w:color w:val="106BBE"/>
          <w:sz w:val="24"/>
          <w:szCs w:val="24"/>
          <w:vertAlign w:val="superscript"/>
          <w:lang w:val="ru-RU" w:bidi="ru-RU"/>
        </w:rPr>
        <w:t>1</w:t>
      </w:r>
      <w:r>
        <w:rPr>
          <w:rFonts w:eastAsia="Times New Roman CYR" w:cs="Times New Roman CYR"/>
          <w:sz w:val="24"/>
          <w:szCs w:val="24"/>
          <w:lang w:val="ru-RU" w:bidi="ru-RU"/>
        </w:rPr>
        <w:t>):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hyperlink r:id="rId12" w:tgtFrame="http://ivo.garant.ru/document/redirect/4100000/1384">
        <w:r>
          <w:rPr>
            <w:rFonts w:eastAsia="Times New Roman CYR" w:cs="Times New Roman CYR"/>
            <w:color w:val="106BBE"/>
            <w:sz w:val="24"/>
            <w:szCs w:val="24"/>
            <w:lang w:val="ru-RU" w:bidi="ru-RU"/>
          </w:rPr>
          <w:t>I83</w:t>
        </w:r>
      </w:hyperlink>
      <w:r>
        <w:rPr>
          <w:rFonts w:eastAsia="Times New Roman CYR" w:cs="Times New Roman CYR"/>
          <w:sz w:val="24"/>
          <w:szCs w:val="24"/>
          <w:lang w:val="ru-RU" w:bidi="ru-RU"/>
        </w:rPr>
        <w:t xml:space="preserve"> Варикозное расширение вен нижних конечностей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4"/>
          <w:szCs w:val="24"/>
          <w:lang w:val="ru-RU" w:bidi="ru-RU"/>
        </w:rPr>
      </w:pPr>
      <w:r>
        <w:rPr>
          <w:rFonts w:eastAsia="Times New Roman CYR" w:cs="Times New Roman CYR"/>
          <w:sz w:val="24"/>
          <w:szCs w:val="24"/>
          <w:lang w:val="ru-RU" w:bidi="ru-RU"/>
        </w:rPr>
      </w:r>
    </w:p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 CYR" w:hAnsi="Times New Roman CYR" w:eastAsia="Times New Roman CYR" w:cs="Times New Roman CYR"/>
          <w:b/>
          <w:b/>
          <w:bCs/>
          <w:color w:val="26282F"/>
          <w:sz w:val="24"/>
          <w:szCs w:val="24"/>
          <w:lang w:val="ru-RU" w:bidi="ru-RU"/>
        </w:rPr>
      </w:pPr>
      <w:bookmarkStart w:id="12" w:name="sub_1100"/>
      <w:bookmarkEnd w:id="12"/>
      <w:r>
        <w:rPr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>1. Медицинские услуги для диагностики заболевания, состояния</w:t>
      </w:r>
    </w:p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 CYR" w:hAnsi="Times New Roman CYR" w:eastAsia="Times New Roman CYR" w:cs="Times New Roman CYR"/>
          <w:b/>
          <w:b/>
          <w:bCs/>
          <w:color w:val="26282F"/>
          <w:sz w:val="24"/>
          <w:szCs w:val="24"/>
          <w:lang w:val="ru-RU" w:bidi="ru-RU"/>
        </w:rPr>
      </w:pPr>
      <w:r>
        <w:rPr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</w:r>
      <w:bookmarkStart w:id="13" w:name="sub_1100"/>
      <w:bookmarkStart w:id="14" w:name="sub_1100"/>
      <w:bookmarkEnd w:id="14"/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8"/>
        <w:gridCol w:w="5652"/>
        <w:gridCol w:w="1552"/>
        <w:gridCol w:w="1533"/>
      </w:tblGrid>
      <w:tr>
        <w:trPr/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15" w:name="sub_1101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1.1. Прием (осмотр, консультация) врача-специалиста</w:t>
            </w:r>
            <w:bookmarkEnd w:id="15"/>
          </w:p>
        </w:tc>
      </w:tr>
      <w:tr>
        <w:trPr/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hyperlink r:id="rId13" w:tgtFrame="http://ivo.garant.ru/document/redirect/71805302/1200">
              <w:r>
                <w:rPr>
                  <w:rFonts w:eastAsia="Times New Roman CYR" w:cs="Times New Roman CYR"/>
                  <w:color w:val="106BBE"/>
                  <w:kern w:val="0"/>
                  <w:sz w:val="24"/>
                  <w:szCs w:val="24"/>
                  <w:lang w:val="ru-RU" w:bidi="ru-RU"/>
                </w:rPr>
                <w:t>Код</w:t>
              </w:r>
            </w:hyperlink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 xml:space="preserve"> медицинской услуги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медицинской услуги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bidi="ru-RU"/>
              </w:rPr>
              <w:t xml:space="preserve"> </w:t>
            </w:r>
            <w:r>
              <w:rPr>
                <w:rStyle w:val="Style9"/>
                <w:rFonts w:eastAsia="Times New Roman CYR" w:cs="Times New Roman CYR"/>
                <w:color w:val="106BBE"/>
                <w:kern w:val="0"/>
                <w:sz w:val="24"/>
                <w:szCs w:val="24"/>
                <w:vertAlign w:val="superscript"/>
                <w:lang w:val="ru-RU" w:bidi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кратности применения</w:t>
            </w:r>
          </w:p>
        </w:tc>
      </w:tr>
      <w:tr>
        <w:trPr/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В01.057.001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Прием (осмотр, консультация) врача-хирурга первичный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8"/>
        <w:gridCol w:w="5652"/>
        <w:gridCol w:w="1552"/>
        <w:gridCol w:w="1533"/>
      </w:tblGrid>
      <w:tr>
        <w:trPr/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16" w:name="sub_1102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1.2. Инструментальные методы исследования</w:t>
            </w:r>
            <w:bookmarkEnd w:id="16"/>
          </w:p>
        </w:tc>
      </w:tr>
      <w:tr>
        <w:trPr/>
        <w:tc>
          <w:tcPr>
            <w:tcW w:w="1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hyperlink r:id="rId14" w:tgtFrame="http://ivo.garant.ru/document/redirect/71805302/1200">
              <w:r>
                <w:rPr>
                  <w:rFonts w:eastAsia="Times New Roman CYR" w:cs="Times New Roman CYR"/>
                  <w:color w:val="106BBE"/>
                  <w:kern w:val="0"/>
                  <w:sz w:val="24"/>
                  <w:szCs w:val="24"/>
                  <w:lang w:val="ru-RU" w:bidi="ru-RU"/>
                </w:rPr>
                <w:t>Код</w:t>
              </w:r>
            </w:hyperlink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 xml:space="preserve"> медицинской услуги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медицинской услуги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кратности применения</w:t>
            </w:r>
          </w:p>
        </w:tc>
      </w:tr>
      <w:tr>
        <w:trPr/>
        <w:tc>
          <w:tcPr>
            <w:tcW w:w="15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А04.12.002.001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0,49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А04.12.006.002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Дуплексное сканирование вен нижних конечностей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 CYR" w:hAnsi="Times New Roman CYR" w:eastAsia="Times New Roman CYR" w:cs="Times New Roman CYR"/>
          <w:b/>
          <w:b/>
          <w:bCs/>
          <w:color w:val="26282F"/>
          <w:sz w:val="24"/>
          <w:szCs w:val="24"/>
          <w:lang w:val="ru-RU" w:bidi="ru-RU"/>
        </w:rPr>
      </w:pPr>
      <w:bookmarkStart w:id="17" w:name="sub_1200"/>
      <w:bookmarkEnd w:id="17"/>
      <w:r>
        <w:rPr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>2. Медицинские услуги для лечения заболевания, состояния и контроля за лечением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  <w:bookmarkStart w:id="18" w:name="sub_1200"/>
      <w:bookmarkStart w:id="19" w:name="sub_1200"/>
      <w:bookmarkEnd w:id="19"/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9"/>
        <w:gridCol w:w="5715"/>
        <w:gridCol w:w="1592"/>
        <w:gridCol w:w="1499"/>
      </w:tblGrid>
      <w:tr>
        <w:trPr/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20" w:name="sub_1201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2.1. Прием (осмотр, консультация) и наблюдение врача-специалиста</w:t>
            </w:r>
            <w:bookmarkEnd w:id="20"/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hyperlink r:id="rId15" w:tgtFrame="http://ivo.garant.ru/document/redirect/71805302/1200">
              <w:r>
                <w:rPr>
                  <w:rFonts w:eastAsia="Times New Roman CYR" w:cs="Times New Roman CYR"/>
                  <w:color w:val="106BBE"/>
                  <w:kern w:val="0"/>
                  <w:sz w:val="24"/>
                  <w:szCs w:val="24"/>
                  <w:lang w:val="ru-RU" w:bidi="ru-RU"/>
                </w:rPr>
                <w:t>Код</w:t>
              </w:r>
            </w:hyperlink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 xml:space="preserve"> медицинской услуги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медицинской услуги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кратности применения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В01.043.001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Прием (осмотр, консультация) врача - сердечно-сосудистого хирурга первичный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0,56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В01.043.005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0,18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3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В01.047.009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14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В01.054.001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Осмотр (консультация) врача-физиотерапевта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0,82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В01.057.002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Прием (осмотр, консультация) врача-хирурга повторный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В01.057.005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Ежедневный осмотр врачом-хирургом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9"/>
        <w:gridCol w:w="5715"/>
        <w:gridCol w:w="1592"/>
        <w:gridCol w:w="1499"/>
      </w:tblGrid>
      <w:tr>
        <w:trPr/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21" w:name="sub_1202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2.2. Инструментальные методы исследования</w:t>
            </w:r>
            <w:bookmarkEnd w:id="21"/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hyperlink r:id="rId16" w:tgtFrame="http://ivo.garant.ru/document/redirect/71805302/1200">
              <w:r>
                <w:rPr>
                  <w:rFonts w:eastAsia="Times New Roman CYR" w:cs="Times New Roman CYR"/>
                  <w:color w:val="106BBE"/>
                  <w:kern w:val="0"/>
                  <w:sz w:val="24"/>
                  <w:szCs w:val="24"/>
                  <w:lang w:val="ru-RU" w:bidi="ru-RU"/>
                </w:rPr>
                <w:t>Код</w:t>
              </w:r>
            </w:hyperlink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 xml:space="preserve"> медицинской услуги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медицинской услуги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кратности применения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А04.12.006.002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Дуплексное сканирование вен нижних конечностей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0,39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9"/>
        <w:gridCol w:w="5715"/>
        <w:gridCol w:w="1592"/>
        <w:gridCol w:w="1499"/>
      </w:tblGrid>
      <w:tr>
        <w:trPr/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22" w:name="sub_1203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2.3.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  <w:bookmarkEnd w:id="22"/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hyperlink r:id="rId17" w:tgtFrame="http://ivo.garant.ru/document/redirect/71805302/1200">
              <w:r>
                <w:rPr>
                  <w:rFonts w:eastAsia="Times New Roman CYR" w:cs="Times New Roman CYR"/>
                  <w:color w:val="106BBE"/>
                  <w:kern w:val="0"/>
                  <w:sz w:val="24"/>
                  <w:szCs w:val="24"/>
                  <w:lang w:val="ru-RU" w:bidi="ru-RU"/>
                </w:rPr>
                <w:t>Код</w:t>
              </w:r>
            </w:hyperlink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 xml:space="preserve"> медицинской услуги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медицинской услуги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кратности применения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А16.01.003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Некрэктомия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0,079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А16.01.004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Хирургическая обработка раны или инфицированной ткани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А16.01.005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Иссечение поражения кожи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0,035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А16.01.006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Иссечение поражения подкожно-жировой клетчатки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0,035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А16.01.010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Аутодермопластика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0,0011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А16.01.010.002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Пластика раны местными тканями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0,00016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А16.01.010.005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Свободная кожная пластика дерматомным перфорированным лоскутом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0,0011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А16.01.030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Иссечение грануляции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0,035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А16.12.006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Разрез, иссечение и закрытие вен нижней конечности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0,33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А16.12.006.001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Удаление поверхностных вен нижней конечности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0,35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А16.12.006.002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Подапоневротическая перевязка анастомозов между поверхностными и глубокими венами голени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0,061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А16.12.006.003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Диссекция перфорантных вен с использованием видеоэндоскопических технологий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0,031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А16.12.012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Перевязка и обнажение варикозных вен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0,38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А16.12.014.002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Перевязка большой подкожной вены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0,32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А16.12.014.003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Перевязка перфорантных вен голени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0,065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А22.12.003.001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Эндовазальная лазерная коагуляция вен нижних конечностей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0,046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А22.12.004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Радиочастотная коагуляция вен нижних конечностей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0,046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9"/>
        <w:gridCol w:w="5715"/>
        <w:gridCol w:w="1592"/>
        <w:gridCol w:w="1499"/>
      </w:tblGrid>
      <w:tr>
        <w:trPr/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23" w:name="sub_1204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2.4. Немедикаментозные методы профилактики, лечения и медицинской реабилитации</w:t>
            </w:r>
            <w:bookmarkEnd w:id="23"/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hyperlink r:id="rId18" w:tgtFrame="http://ivo.garant.ru/document/redirect/71805302/1200">
              <w:r>
                <w:rPr>
                  <w:rFonts w:eastAsia="Times New Roman CYR" w:cs="Times New Roman CYR"/>
                  <w:color w:val="106BBE"/>
                  <w:kern w:val="0"/>
                  <w:sz w:val="24"/>
                  <w:szCs w:val="24"/>
                  <w:lang w:val="ru-RU" w:bidi="ru-RU"/>
                </w:rPr>
                <w:t>Код</w:t>
              </w:r>
            </w:hyperlink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 xml:space="preserve"> медицинской услуги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медицинской услуги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кратности применения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А15.12.002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Эластическая компрессия нижних конечностей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0,59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А15.12.002.001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Прерывистая пневмокомпрессия нижних конечностей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А17.02.001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Электростимуляция мышц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А17.30.025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Общая магнитотерапия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А17.30.036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Воздействие импульсным низкочастотным электромагнитным полем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А18.05.019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Низкоинтенсивная лазеротерапия (внутривенное облучение крови)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А20.30.001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Ванны минеральные лечебные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0,006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А20.30.007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Ванны контрастные лечебные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А20.30.010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Подводный душ-массаж лечебный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 CYR" w:hAnsi="Times New Roman CYR" w:eastAsia="Times New Roman CYR" w:cs="Times New Roman CYR"/>
          <w:b/>
          <w:b/>
          <w:bCs/>
          <w:color w:val="26282F"/>
          <w:sz w:val="24"/>
          <w:szCs w:val="24"/>
          <w:lang w:val="ru-RU" w:bidi="ru-RU"/>
        </w:rPr>
      </w:pPr>
      <w:bookmarkStart w:id="24" w:name="sub_1300"/>
      <w:bookmarkEnd w:id="24"/>
      <w:r>
        <w:rPr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  <w:bookmarkStart w:id="25" w:name="sub_1300"/>
      <w:bookmarkStart w:id="26" w:name="sub_1300"/>
      <w:bookmarkEnd w:id="26"/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2"/>
        <w:gridCol w:w="2155"/>
        <w:gridCol w:w="2343"/>
        <w:gridCol w:w="1405"/>
        <w:gridCol w:w="1124"/>
        <w:gridCol w:w="1218"/>
        <w:gridCol w:w="1218"/>
      </w:tblGrid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Код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Анатомо-терапевтическо-химическая классификация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лекарственного препарата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bidi="ru-RU"/>
              </w:rPr>
              <w:t xml:space="preserve"> </w:t>
            </w:r>
            <w:r>
              <w:rPr>
                <w:rStyle w:val="Style9"/>
                <w:rFonts w:eastAsia="Times New Roman CYR" w:cs="Times New Roman CYR"/>
                <w:color w:val="106BBE"/>
                <w:kern w:val="0"/>
                <w:sz w:val="24"/>
                <w:szCs w:val="24"/>
                <w:vertAlign w:val="superscript"/>
                <w:lang w:val="ru-RU" w:bidi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Единицы измерения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ССД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bidi="ru-RU"/>
              </w:rPr>
              <w:t xml:space="preserve"> </w:t>
            </w:r>
            <w:r>
              <w:rPr>
                <w:rStyle w:val="Style9"/>
                <w:rFonts w:eastAsia="Times New Roman CYR" w:cs="Times New Roman CYR"/>
                <w:color w:val="106BBE"/>
                <w:kern w:val="0"/>
                <w:sz w:val="24"/>
                <w:szCs w:val="24"/>
                <w:vertAlign w:val="superscript"/>
                <w:lang w:val="ru-RU" w:bidi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СКД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vertAlign w:val="superscript"/>
                <w:lang w:val="ru-RU" w:bidi="ru-RU"/>
              </w:rPr>
              <w:t xml:space="preserve"> </w:t>
            </w:r>
            <w:r>
              <w:rPr>
                <w:rStyle w:val="Style9"/>
                <w:rFonts w:eastAsia="Times New Roman CYR" w:cs="Times New Roman CYR"/>
                <w:color w:val="106BBE"/>
                <w:kern w:val="0"/>
                <w:sz w:val="24"/>
                <w:szCs w:val="24"/>
                <w:vertAlign w:val="superscript"/>
                <w:lang w:val="ru-RU" w:bidi="ru-RU"/>
              </w:rPr>
              <w:t>5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В01АВ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Группа гепарина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Гепарин натрия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тыс.МЕ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60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Далтепарин натрия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тыс.анти-Ха ME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15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С05СА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Биофлавоноиды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Гесперидин+Диосмин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0,56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100 + 900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18 000 + 162 000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D06BA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Сульфаниламиды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Сульфатиазол серебра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45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J01CR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Комбинации пенициллинов, включая комбинации с ингибиторами беталактамаз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Амоксициллин+[Клавула-новая кислота]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0,018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1 750 +</w:t>
            </w:r>
          </w:p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5 250 + 750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J01MA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Фторхинолоны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Моксифлоксацин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400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1 200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Ципрофлоксацин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2 400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М01АЕ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Производные пропионовой кислоты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Кетопрофен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0,51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600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R06AC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Замещенные этилендиамины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Хлоропирамин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500</w:t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R06AX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</w:tr>
      <w:tr>
        <w:trPr/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ru-RU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Лоратадин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0,013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мг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50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p>
      <w:pPr>
        <w:pStyle w:val="1"/>
        <w:spacing w:lineRule="auto" w:line="240" w:before="108" w:after="108"/>
        <w:ind w:left="0" w:right="0" w:hanging="0"/>
        <w:jc w:val="center"/>
        <w:rPr>
          <w:rFonts w:ascii="Times New Roman CYR" w:hAnsi="Times New Roman CYR" w:eastAsia="Times New Roman CYR" w:cs="Times New Roman CYR"/>
          <w:b/>
          <w:b/>
          <w:bCs/>
          <w:color w:val="26282F"/>
          <w:sz w:val="24"/>
          <w:szCs w:val="24"/>
          <w:lang w:val="ru-RU" w:bidi="ru-RU"/>
        </w:rPr>
      </w:pPr>
      <w:bookmarkStart w:id="27" w:name="sub_1400"/>
      <w:bookmarkEnd w:id="27"/>
      <w:r>
        <w:rPr>
          <w:rFonts w:eastAsia="Times New Roman CYR" w:cs="Times New Roman CYR"/>
          <w:b/>
          <w:bCs/>
          <w:color w:val="26282F"/>
          <w:sz w:val="24"/>
          <w:szCs w:val="24"/>
          <w:lang w:val="ru-RU" w:bidi="ru-RU"/>
        </w:rPr>
        <w:t>4. Виды лечебного питания, включая специализированные продукты лечебного питания, имеющие государственную регистрацию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  <w:bookmarkStart w:id="28" w:name="sub_1400"/>
      <w:bookmarkStart w:id="29" w:name="sub_1400"/>
      <w:bookmarkEnd w:id="29"/>
    </w:p>
    <w:tbl>
      <w:tblPr>
        <w:tblStyle w:val="7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14"/>
        <w:gridCol w:w="1499"/>
        <w:gridCol w:w="1593"/>
      </w:tblGrid>
      <w:tr>
        <w:trPr/>
        <w:tc>
          <w:tcPr>
            <w:tcW w:w="10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bookmarkStart w:id="30" w:name="sub_1401"/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4.1. Лечебное питание</w:t>
            </w:r>
            <w:bookmarkEnd w:id="30"/>
          </w:p>
        </w:tc>
      </w:tr>
      <w:tr>
        <w:trPr/>
        <w:tc>
          <w:tcPr>
            <w:tcW w:w="72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Наименование вида лечебного питания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Усредненный показатель частоты предоставления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Количество</w:t>
            </w:r>
          </w:p>
        </w:tc>
      </w:tr>
      <w:tr>
        <w:trPr/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Основной вариант стандартной диеты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0,41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eastAsia="Times New Roman CYR" w:cs="Times New Roman CYR"/>
                <w:kern w:val="0"/>
                <w:sz w:val="24"/>
                <w:szCs w:val="24"/>
                <w:lang w:val="ru-RU" w:bidi="ru-RU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bidi="ru-RU"/>
        </w:rPr>
      </w:r>
    </w:p>
    <w:p>
      <w:pPr>
        <w:pStyle w:val="Style27"/>
        <w:spacing w:lineRule="auto" w:line="240" w:before="0" w:after="0"/>
        <w:ind w:left="0" w:right="0" w:hanging="0"/>
        <w:jc w:val="left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──────────────────────────────</w:t>
      </w:r>
    </w:p>
    <w:p>
      <w:pPr>
        <w:pStyle w:val="Style20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0"/>
          <w:szCs w:val="20"/>
          <w:lang w:val="ru-RU" w:bidi="ru-RU"/>
        </w:rPr>
      </w:pPr>
      <w:bookmarkStart w:id="31" w:name="sub_1111"/>
      <w:bookmarkEnd w:id="31"/>
      <w:r>
        <w:rPr>
          <w:rFonts w:eastAsia="Times New Roman CYR" w:cs="Times New Roman CYR"/>
          <w:sz w:val="20"/>
          <w:szCs w:val="20"/>
          <w:vertAlign w:val="superscript"/>
          <w:lang w:val="ru-RU" w:bidi="ru-RU"/>
        </w:rPr>
        <w:t>1</w:t>
      </w:r>
      <w:r>
        <w:rPr>
          <w:rFonts w:eastAsia="Times New Roman CYR" w:cs="Times New Roman CYR"/>
          <w:sz w:val="20"/>
          <w:szCs w:val="20"/>
          <w:lang w:val="ru-RU" w:bidi="ru-RU"/>
        </w:rPr>
        <w:t xml:space="preserve"> </w:t>
      </w:r>
      <w:hyperlink r:id="rId19" w:tgtFrame="http://ivo.garant.ru/document/redirect/4100000/0">
        <w:r>
          <w:rPr>
            <w:rFonts w:eastAsia="Times New Roman CYR" w:cs="Times New Roman CYR"/>
            <w:color w:val="106BBE"/>
            <w:sz w:val="20"/>
            <w:szCs w:val="20"/>
            <w:lang w:val="ru-RU" w:bidi="ru-RU"/>
          </w:rPr>
          <w:t>Международная статистическая классификация</w:t>
        </w:r>
      </w:hyperlink>
      <w:r>
        <w:rPr>
          <w:rFonts w:eastAsia="Times New Roman CYR" w:cs="Times New Roman CYR"/>
          <w:sz w:val="20"/>
          <w:szCs w:val="20"/>
          <w:lang w:val="ru-RU" w:bidi="ru-RU"/>
        </w:rPr>
        <w:t xml:space="preserve"> болезней и проблем, связанных со здоровьем, X пересмотра.</w:t>
      </w:r>
    </w:p>
    <w:p>
      <w:pPr>
        <w:pStyle w:val="Style20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0"/>
          <w:szCs w:val="20"/>
          <w:lang w:val="ru-RU" w:bidi="ru-RU"/>
        </w:rPr>
      </w:pPr>
      <w:bookmarkStart w:id="32" w:name="sub_1111"/>
      <w:bookmarkStart w:id="33" w:name="sub_1112"/>
      <w:bookmarkEnd w:id="32"/>
      <w:bookmarkEnd w:id="33"/>
      <w:r>
        <w:rPr>
          <w:rFonts w:eastAsia="Times New Roman CYR" w:cs="Times New Roman CYR"/>
          <w:sz w:val="20"/>
          <w:szCs w:val="20"/>
          <w:vertAlign w:val="superscript"/>
          <w:lang w:val="ru-RU" w:bidi="ru-RU"/>
        </w:rPr>
        <w:t>2</w:t>
      </w:r>
      <w:r>
        <w:rPr>
          <w:rFonts w:eastAsia="Times New Roman CYR" w:cs="Times New Roman CYR"/>
          <w:sz w:val="20"/>
          <w:szCs w:val="20"/>
          <w:lang w:val="ru-RU" w:bidi="ru-RU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>
      <w:pPr>
        <w:pStyle w:val="Style20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0"/>
          <w:szCs w:val="20"/>
          <w:lang w:val="ru-RU" w:bidi="ru-RU"/>
        </w:rPr>
      </w:pPr>
      <w:bookmarkStart w:id="34" w:name="sub_1112"/>
      <w:bookmarkStart w:id="35" w:name="sub_1113"/>
      <w:bookmarkEnd w:id="34"/>
      <w:bookmarkEnd w:id="35"/>
      <w:r>
        <w:rPr>
          <w:rFonts w:eastAsia="Times New Roman CYR" w:cs="Times New Roman CYR"/>
          <w:sz w:val="20"/>
          <w:szCs w:val="20"/>
          <w:vertAlign w:val="superscript"/>
          <w:lang w:val="ru-RU" w:bidi="ru-RU"/>
        </w:rPr>
        <w:t>3</w:t>
      </w:r>
      <w:r>
        <w:rPr>
          <w:rFonts w:eastAsia="Times New Roman CYR" w:cs="Times New Roman CYR"/>
          <w:sz w:val="20"/>
          <w:szCs w:val="20"/>
          <w:lang w:val="ru-RU" w:bidi="ru-RU"/>
        </w:rPr>
        <w:t xml:space="preserve">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>
      <w:pPr>
        <w:pStyle w:val="Style20"/>
        <w:spacing w:lineRule="auto" w:line="240" w:before="0" w:after="0"/>
        <w:ind w:left="0" w:right="0" w:firstLine="720"/>
        <w:jc w:val="both"/>
        <w:rPr>
          <w:rFonts w:ascii="Times New Roman CYR" w:hAnsi="Times New Roman CYR" w:eastAsia="Times New Roman CYR" w:cs="Times New Roman CYR"/>
          <w:sz w:val="20"/>
          <w:szCs w:val="20"/>
          <w:lang w:val="ru-RU" w:bidi="ru-RU"/>
        </w:rPr>
      </w:pPr>
      <w:bookmarkStart w:id="36" w:name="sub_1113"/>
      <w:bookmarkStart w:id="37" w:name="sub_1114"/>
      <w:bookmarkEnd w:id="36"/>
      <w:bookmarkEnd w:id="37"/>
      <w:r>
        <w:rPr>
          <w:rFonts w:eastAsia="Times New Roman CYR" w:cs="Times New Roman CYR"/>
          <w:sz w:val="20"/>
          <w:szCs w:val="20"/>
          <w:vertAlign w:val="superscript"/>
          <w:lang w:val="ru-RU" w:bidi="ru-RU"/>
        </w:rPr>
        <w:t>4</w:t>
      </w:r>
      <w:r>
        <w:rPr>
          <w:rFonts w:eastAsia="Times New Roman CYR" w:cs="Times New Roman CYR"/>
          <w:sz w:val="20"/>
          <w:szCs w:val="20"/>
          <w:lang w:val="ru-RU" w:bidi="ru-RU"/>
        </w:rPr>
        <w:t xml:space="preserve"> Средняя суточная доза.</w:t>
      </w:r>
    </w:p>
    <w:p>
      <w:pPr>
        <w:pStyle w:val="Style2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bookmarkStart w:id="38" w:name="sub_1114"/>
      <w:bookmarkStart w:id="39" w:name="sub_1115"/>
      <w:bookmarkEnd w:id="38"/>
      <w:r>
        <w:rPr>
          <w:rFonts w:eastAsia="Times New Roman CYR" w:cs="Times New Roman CYR"/>
          <w:sz w:val="20"/>
          <w:szCs w:val="20"/>
          <w:vertAlign w:val="superscript"/>
          <w:lang w:val="ru-RU" w:bidi="ru-RU"/>
        </w:rPr>
        <w:t>5</w:t>
      </w:r>
      <w:r>
        <w:rPr>
          <w:rFonts w:eastAsia="Times New Roman CYR" w:cs="Times New Roman CYR"/>
          <w:sz w:val="20"/>
          <w:szCs w:val="20"/>
          <w:lang w:val="ru-RU" w:bidi="ru-RU"/>
        </w:rPr>
        <w:t xml:space="preserve"> Средняя курсовая доза.</w:t>
      </w:r>
      <w:bookmarkEnd w:id="39"/>
    </w:p>
    <w:sectPr>
      <w:headerReference w:type="default" r:id="rId20"/>
      <w:footerReference w:type="default" r:id="rId21"/>
      <w:type w:val="nextPage"/>
      <w:pgSz w:w="11906" w:h="16838"/>
      <w:pgMar w:left="800" w:right="80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773"/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438"/>
      <w:gridCol w:w="3433"/>
      <w:gridCol w:w="3435"/>
    </w:tblGrid>
    <w:tr>
      <w:trPr/>
      <w:tc>
        <w:tcPr>
          <w:tcW w:w="3438" w:type="dxa"/>
          <w:tcBorders/>
        </w:tcPr>
        <w:p>
          <w:pPr>
            <w:pStyle w:val="Normal"/>
            <w:widowControl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CREATEDATE \@"dd.MM.yyyy"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t xml:space="preserve"> 30.08.202</w:t>
          </w:r>
          <w:r>
            <w:rPr>
              <w:kern w:val="0"/>
            </w:rPr>
            <w:fldChar w:fldCharType="end"/>
          </w:r>
          <w:r>
            <w:rPr>
              <w:rFonts w:eastAsia="Times New Roman" w:cs="Times New Roman" w:ascii="Times New Roman" w:hAnsi="Times New Roman"/>
              <w:kern w:val="0"/>
              <w:sz w:val="20"/>
              <w:szCs w:val="20"/>
              <w:lang w:val="ru-RU" w:bidi="ru-RU"/>
            </w:rPr>
            <w:t xml:space="preserve">3 </w:t>
          </w:r>
        </w:p>
      </w:tc>
      <w:tc>
        <w:tcPr>
          <w:tcW w:w="3433" w:type="dxa"/>
          <w:tcBorders/>
        </w:tcPr>
        <w:p>
          <w:pPr>
            <w:pStyle w:val="Normal"/>
            <w:widowControl/>
            <w:spacing w:lineRule="auto" w:line="24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rFonts w:eastAsia="Times New Roman" w:cs="Times New Roman" w:ascii="Times New Roman" w:hAnsi="Times New Roman"/>
              <w:kern w:val="0"/>
              <w:sz w:val="20"/>
              <w:szCs w:val="20"/>
              <w:lang w:val="ru-RU" w:bidi="ru-RU"/>
            </w:rPr>
            <w:t>Система ГАРАНТ</w:t>
          </w:r>
        </w:p>
      </w:tc>
      <w:tc>
        <w:tcPr>
          <w:tcW w:w="3435" w:type="dxa"/>
          <w:tcBorders/>
        </w:tcPr>
        <w:p>
          <w:pPr>
            <w:pStyle w:val="Normal"/>
            <w:widowControl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PAGE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t>1</w:t>
          </w:r>
          <w:r>
            <w:rPr>
              <w:kern w:val="0"/>
            </w:rPr>
            <w:fldChar w:fldCharType="end"/>
          </w:r>
          <w:r>
            <w:rPr>
              <w:rFonts w:eastAsia="Times New Roman" w:cs="Times New Roman" w:ascii="Times New Roman" w:hAnsi="Times New Roman"/>
              <w:kern w:val="0"/>
              <w:sz w:val="20"/>
              <w:szCs w:val="20"/>
              <w:lang w:val="ru-RU" w:bidi="ru-RU"/>
            </w:rPr>
            <w:t>/</w:t>
          </w: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NUMPAGES \* ARABIC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t>6</w:t>
          </w:r>
          <w:r>
            <w:rPr>
              <w:kern w:val="0"/>
            </w:rPr>
            <w:fldChar w:fldCharType="end"/>
          </w:r>
        </w:p>
      </w:tc>
    </w:tr>
  </w:tbl>
  <w:p>
    <w:pPr>
      <w:pStyle w:val="Normal"/>
      <w:jc w:val="left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773"/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438"/>
      <w:gridCol w:w="3433"/>
      <w:gridCol w:w="3435"/>
    </w:tblGrid>
    <w:tr>
      <w:trPr/>
      <w:tc>
        <w:tcPr>
          <w:tcW w:w="3438" w:type="dxa"/>
          <w:tcBorders/>
        </w:tcPr>
        <w:p>
          <w:pPr>
            <w:pStyle w:val="Normal"/>
            <w:widowControl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CREATEDATE \@"dd.MM.yyyy"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t xml:space="preserve"> 30.08.202</w:t>
          </w:r>
          <w:r>
            <w:rPr>
              <w:kern w:val="0"/>
            </w:rPr>
            <w:fldChar w:fldCharType="end"/>
          </w:r>
          <w:r>
            <w:rPr>
              <w:rFonts w:eastAsia="Times New Roman" w:cs="Times New Roman" w:ascii="Times New Roman" w:hAnsi="Times New Roman"/>
              <w:kern w:val="0"/>
              <w:sz w:val="20"/>
              <w:szCs w:val="20"/>
              <w:lang w:val="ru-RU" w:bidi="ru-RU"/>
            </w:rPr>
            <w:t xml:space="preserve">3 </w:t>
          </w:r>
        </w:p>
      </w:tc>
      <w:tc>
        <w:tcPr>
          <w:tcW w:w="3433" w:type="dxa"/>
          <w:tcBorders/>
        </w:tcPr>
        <w:p>
          <w:pPr>
            <w:pStyle w:val="Normal"/>
            <w:widowControl/>
            <w:spacing w:lineRule="auto" w:line="240" w:before="0" w:after="0"/>
            <w:ind w:left="0" w:right="0" w:hanging="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rFonts w:eastAsia="Times New Roman" w:cs="Times New Roman" w:ascii="Times New Roman" w:hAnsi="Times New Roman"/>
              <w:kern w:val="0"/>
              <w:sz w:val="20"/>
              <w:szCs w:val="20"/>
              <w:lang w:val="ru-RU" w:bidi="ru-RU"/>
            </w:rPr>
            <w:t>Система ГАРАНТ</w:t>
          </w:r>
        </w:p>
      </w:tc>
      <w:tc>
        <w:tcPr>
          <w:tcW w:w="3435" w:type="dxa"/>
          <w:tcBorders/>
        </w:tcPr>
        <w:p>
          <w:pPr>
            <w:pStyle w:val="Normal"/>
            <w:widowControl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PAGE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t>6</w:t>
          </w:r>
          <w:r>
            <w:rPr>
              <w:kern w:val="0"/>
            </w:rPr>
            <w:fldChar w:fldCharType="end"/>
          </w:r>
          <w:r>
            <w:rPr>
              <w:rFonts w:eastAsia="Times New Roman" w:cs="Times New Roman" w:ascii="Times New Roman" w:hAnsi="Times New Roman"/>
              <w:kern w:val="0"/>
              <w:sz w:val="20"/>
              <w:szCs w:val="20"/>
              <w:lang w:val="ru-RU" w:bidi="ru-RU"/>
            </w:rPr>
            <w:t>/</w:t>
          </w: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NUMPAGES \* ARABIC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t>6</w:t>
          </w:r>
          <w:r>
            <w:rPr>
              <w:kern w:val="0"/>
            </w:rPr>
            <w:fldChar w:fldCharType="end"/>
          </w:r>
        </w:p>
      </w:tc>
    </w:tr>
  </w:tbl>
  <w:p>
    <w:pPr>
      <w:pStyle w:val="Normal"/>
      <w:jc w:val="left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  <w:lang w:val="ru-RU" w:bidi="ru-RU"/>
      </w:rPr>
    </w:pPr>
    <w:r>
      <w:rPr>
        <w:rFonts w:eastAsia="Times New Roman" w:cs="Times New Roman" w:ascii="Times New Roman" w:hAnsi="Times New Roman"/>
        <w:sz w:val="20"/>
        <w:szCs w:val="20"/>
        <w:lang w:val="ru-RU" w:bidi="ru-RU"/>
      </w:rPr>
      <w:t>Приказ Министерства здравоохранения РФ от 29 августа 2022 г. N 576н "Об утверждении стандарта медицинской…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  <w:lang w:val="ru-RU" w:bidi="ru-RU"/>
      </w:rPr>
    </w:pPr>
    <w:r>
      <w:rPr>
        <w:rFonts w:eastAsia="Times New Roman" w:cs="Times New Roman" w:ascii="Times New Roman" w:hAnsi="Times New Roman"/>
        <w:sz w:val="20"/>
        <w:szCs w:val="20"/>
        <w:lang w:val="ru-RU" w:bidi="ru-RU"/>
      </w:rPr>
      <w:t>Приказ Министерства здравоохранения РФ от 29 августа 2022 г. N 576н "Об утверждении стандарта медицинской помощи взрослым при варикозном расширении вен…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Times New Roman CYR" w:cs="Times New Roman CYR"/>
      <w:color w:val="auto"/>
      <w:kern w:val="0"/>
      <w:sz w:val="24"/>
      <w:szCs w:val="24"/>
      <w:lang w:val="ru-RU" w:bidi="ru-RU" w:eastAsia="zh-CN"/>
    </w:rPr>
  </w:style>
  <w:style w:type="paragraph" w:styleId="1">
    <w:name w:val="Heading 1"/>
    <w:basedOn w:val="Normal"/>
    <w:qFormat/>
    <w:pPr>
      <w:spacing w:lineRule="auto" w:line="240" w:before="108" w:after="108"/>
      <w:ind w:left="0" w:right="0" w:firstLine="720"/>
      <w:jc w:val="center"/>
      <w:outlineLvl w:val="0"/>
    </w:pPr>
    <w:rPr>
      <w:rFonts w:ascii="Times New Roman CYR" w:hAnsi="Times New Roman CYR" w:eastAsia="Times New Roman CYR" w:cs="Times New Roman CYR"/>
      <w:b/>
      <w:bCs/>
      <w:color w:val="26282F"/>
      <w:sz w:val="24"/>
      <w:szCs w:val="24"/>
      <w:lang w:val="ru-RU" w:bidi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>
      <w:rFonts w:ascii="Times New Roman" w:hAnsi="Times New Roman" w:eastAsia="Times New Roman" w:cs="Times New Roman"/>
      <w:sz w:val="24"/>
    </w:rPr>
  </w:style>
  <w:style w:type="character" w:styleId="Style8">
    <w:name w:val="Цветовое выделение"/>
    <w:qFormat/>
    <w:rPr>
      <w:rFonts w:ascii="Times New Roman" w:hAnsi="Times New Roman" w:eastAsia="Times New Roman" w:cs="Times New Roman"/>
      <w:b/>
      <w:color w:val="26282F"/>
      <w:sz w:val="24"/>
    </w:rPr>
  </w:style>
  <w:style w:type="character" w:styleId="Style9">
    <w:name w:val="Гипертекстовая ссылка"/>
    <w:basedOn w:val="Style8"/>
    <w:qFormat/>
    <w:rPr>
      <w:rFonts w:ascii="Times New Roman" w:hAnsi="Times New Roman" w:eastAsia="Times New Roman" w:cs="Times New Roman"/>
      <w:b w:val="false"/>
      <w:color w:val="106BBE"/>
      <w:sz w:val="24"/>
    </w:rPr>
  </w:style>
  <w:style w:type="character" w:styleId="11">
    <w:name w:val="Заголовок 1 Знак"/>
    <w:basedOn w:val="DefaultParagraphFont"/>
    <w:uiPriority w:val="9"/>
    <w:qFormat/>
    <w:rPr>
      <w:rFonts w:ascii="Calibri Light" w:hAnsi="Calibri Light" w:eastAsia="Calibri Light" w:cs="Calibri Light"/>
      <w:b/>
      <w:sz w:val="32"/>
    </w:rPr>
  </w:style>
  <w:style w:type="character" w:styleId="Style10">
    <w:name w:val="Цветовое выделение для Текст"/>
    <w:qFormat/>
    <w:rPr>
      <w:rFonts w:ascii="Times New Roman CYR" w:hAnsi="Times New Roman CYR" w:eastAsia="Times New Roman CYR" w:cs="Times New Roman CYR"/>
      <w:sz w:val="24"/>
    </w:rPr>
  </w:style>
  <w:style w:type="character" w:styleId="Style11">
    <w:name w:val="Верхний колонтитул Знак"/>
    <w:basedOn w:val="DefaultParagraphFont"/>
    <w:semiHidden/>
    <w:qFormat/>
    <w:rPr>
      <w:rFonts w:ascii="Times New Roman CYR" w:hAnsi="Times New Roman CYR" w:eastAsia="Times New Roman CYR" w:cs="Times New Roman CYR"/>
      <w:sz w:val="24"/>
    </w:rPr>
  </w:style>
  <w:style w:type="character" w:styleId="Style12">
    <w:name w:val="Нижний колонтитул Знак"/>
    <w:basedOn w:val="DefaultParagraphFont"/>
    <w:semiHidden/>
    <w:qFormat/>
    <w:rPr>
      <w:rFonts w:ascii="Times New Roman CYR" w:hAnsi="Times New Roman CYR" w:eastAsia="Times New Roman CYR" w:cs="Times New Roman CYR"/>
      <w:sz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0"/>
      <w:ind w:left="0" w:right="0" w:firstLine="720"/>
      <w:jc w:val="both"/>
    </w:pPr>
    <w:rPr>
      <w:rFonts w:ascii="Times New Roman CYR" w:hAnsi="Times New Roman CYR" w:eastAsia="Times New Roman CYR" w:cs="Times New Roman CYR"/>
      <w:sz w:val="20"/>
      <w:szCs w:val="20"/>
      <w:lang w:val="ru-RU" w:bidi="ru-RU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Текст (справка)"/>
    <w:basedOn w:val="Normal"/>
    <w:qFormat/>
    <w:pPr>
      <w:spacing w:lineRule="auto" w:line="240" w:before="0" w:after="0"/>
      <w:ind w:left="170" w:right="170" w:firstLine="720"/>
      <w:jc w:val="left"/>
    </w:pPr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Style25">
    <w:name w:val="Комментарий"/>
    <w:basedOn w:val="Style24"/>
    <w:qFormat/>
    <w:pPr>
      <w:spacing w:lineRule="auto" w:line="240" w:before="75" w:after="0"/>
      <w:ind w:left="170" w:right="0" w:firstLine="720"/>
      <w:jc w:val="both"/>
    </w:pPr>
    <w:rPr>
      <w:rFonts w:ascii="Times New Roman CYR" w:hAnsi="Times New Roman CYR" w:eastAsia="Times New Roman CYR" w:cs="Times New Roman CYR"/>
      <w:color w:val="353842"/>
      <w:sz w:val="24"/>
      <w:szCs w:val="24"/>
      <w:lang w:val="ru-RU" w:bidi="ru-RU"/>
    </w:rPr>
  </w:style>
  <w:style w:type="paragraph" w:styleId="Style26">
    <w:name w:val="Нормальный (таблица)"/>
    <w:basedOn w:val="Normal"/>
    <w:qFormat/>
    <w:pPr>
      <w:spacing w:lineRule="auto" w:line="240" w:before="0" w:after="0"/>
      <w:ind w:left="0" w:right="0" w:firstLine="720"/>
      <w:jc w:val="both"/>
    </w:pPr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Style27">
    <w:name w:val="Таблицы (моноширинный)"/>
    <w:basedOn w:val="Normal"/>
    <w:qFormat/>
    <w:pPr>
      <w:spacing w:lineRule="auto" w:line="240" w:before="0" w:after="0"/>
      <w:ind w:left="0" w:right="0" w:firstLine="720"/>
      <w:jc w:val="left"/>
    </w:pPr>
    <w:rPr>
      <w:rFonts w:ascii="Courier New" w:hAnsi="Courier New" w:eastAsia="Courier New" w:cs="Courier New"/>
      <w:sz w:val="24"/>
      <w:szCs w:val="24"/>
      <w:lang w:val="ru-RU" w:bidi="ru-RU"/>
    </w:rPr>
  </w:style>
  <w:style w:type="paragraph" w:styleId="Style28">
    <w:name w:val="Прижатый влево"/>
    <w:basedOn w:val="Normal"/>
    <w:qFormat/>
    <w:pPr>
      <w:spacing w:lineRule="auto" w:line="240" w:before="0" w:after="0"/>
      <w:ind w:left="0" w:right="0" w:firstLine="720"/>
      <w:jc w:val="left"/>
    </w:pPr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semiHidden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firstLine="720"/>
      <w:jc w:val="both"/>
    </w:pPr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Style31">
    <w:name w:val="Footer"/>
    <w:basedOn w:val="Normal"/>
    <w:semiHidden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firstLine="720"/>
      <w:jc w:val="both"/>
    </w:pPr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405384421/0" TargetMode="External"/><Relationship Id="rId3" Type="http://schemas.openxmlformats.org/officeDocument/2006/relationships/hyperlink" Target="http://ivo.garant.ru/document/redirect/5181709/0" TargetMode="External"/><Relationship Id="rId4" Type="http://schemas.openxmlformats.org/officeDocument/2006/relationships/hyperlink" Target="http://ivo.garant.ru/document/redirect/12191967/37104" TargetMode="External"/><Relationship Id="rId5" Type="http://schemas.openxmlformats.org/officeDocument/2006/relationships/hyperlink" Target="http://ivo.garant.ru/document/redirect/70192436/15218" TargetMode="External"/><Relationship Id="rId6" Type="http://schemas.openxmlformats.org/officeDocument/2006/relationships/hyperlink" Target="http://ivo.garant.ru/document/redirect/70192436/0" TargetMode="External"/><Relationship Id="rId7" Type="http://schemas.openxmlformats.org/officeDocument/2006/relationships/hyperlink" Target="http://ivo.garant.ru/document/redirect/70327722/0" TargetMode="External"/><Relationship Id="rId8" Type="http://schemas.openxmlformats.org/officeDocument/2006/relationships/hyperlink" Target="http://ivo.garant.ru/document/redirect/70338696/0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yperlink" Target="http://ivo.garant.ru/document/redirect/4100000/0" TargetMode="External"/><Relationship Id="rId12" Type="http://schemas.openxmlformats.org/officeDocument/2006/relationships/hyperlink" Target="http://ivo.garant.ru/document/redirect/4100000/1384" TargetMode="External"/><Relationship Id="rId13" Type="http://schemas.openxmlformats.org/officeDocument/2006/relationships/hyperlink" Target="http://ivo.garant.ru/document/redirect/71805302/1200" TargetMode="External"/><Relationship Id="rId14" Type="http://schemas.openxmlformats.org/officeDocument/2006/relationships/hyperlink" Target="http://ivo.garant.ru/document/redirect/71805302/1200" TargetMode="External"/><Relationship Id="rId15" Type="http://schemas.openxmlformats.org/officeDocument/2006/relationships/hyperlink" Target="http://ivo.garant.ru/document/redirect/71805302/1200" TargetMode="External"/><Relationship Id="rId16" Type="http://schemas.openxmlformats.org/officeDocument/2006/relationships/hyperlink" Target="http://ivo.garant.ru/document/redirect/71805302/1200" TargetMode="External"/><Relationship Id="rId17" Type="http://schemas.openxmlformats.org/officeDocument/2006/relationships/hyperlink" Target="http://ivo.garant.ru/document/redirect/71805302/1200" TargetMode="External"/><Relationship Id="rId18" Type="http://schemas.openxmlformats.org/officeDocument/2006/relationships/hyperlink" Target="http://ivo.garant.ru/document/redirect/71805302/1200" TargetMode="External"/><Relationship Id="rId19" Type="http://schemas.openxmlformats.org/officeDocument/2006/relationships/hyperlink" Target="http://ivo.garant.ru/document/redirect/4100000/0" TargetMode="Externa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LibreOffice/7.4.0.3$Windows_X86_64 LibreOffice_project/f85e47c08ddd19c015c0114a68350214f7066f5a</Application>
  <AppVersion>15.0000</AppVersion>
  <Pages>6</Pages>
  <Words>1051</Words>
  <Characters>7709</Characters>
  <CharactersWithSpaces>8470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/>
  <dc:language>ru-RU</dc:language>
  <cp:lastModifiedBy/>
  <cp:lastPrinted>2023-09-22T15:06:22Z</cp:lastPrinted>
  <dcterms:modified xsi:type="dcterms:W3CDTF">2023-09-22T15:06:28Z</dcterms:modified>
  <cp:revision>2</cp:revision>
  <dc:subject/>
  <dc:title/>
</cp:coreProperties>
</file>